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DE" w:rsidRDefault="00FF10E7">
      <w:r>
        <w:t>Titre :</w:t>
      </w:r>
      <w:r w:rsidR="00DC2217">
        <w:t xml:space="preserve"> Ali</w:t>
      </w:r>
      <w:r>
        <w:t xml:space="preserve"> </w:t>
      </w:r>
      <w:proofErr w:type="spellStart"/>
      <w:r>
        <w:t>Hojeij</w:t>
      </w:r>
      <w:proofErr w:type="spellEnd"/>
      <w:r>
        <w:t xml:space="preserve"> récompensé du prix du meilleur poster par le CODEGEPRA</w:t>
      </w:r>
    </w:p>
    <w:p w:rsidR="00FF10E7" w:rsidRDefault="00FF10E7"/>
    <w:p w:rsidR="00FF10E7" w:rsidRDefault="00FF10E7">
      <w:r>
        <w:t>Texte :</w:t>
      </w:r>
    </w:p>
    <w:p w:rsidR="00FF10E7" w:rsidRPr="00DC2217" w:rsidRDefault="00FF10E7" w:rsidP="00FF10E7">
      <w:pPr>
        <w:pStyle w:val="Titre2"/>
        <w:rPr>
          <w:rFonts w:ascii="Arial" w:hAnsi="Arial" w:cs="Arial"/>
          <w:color w:val="006600"/>
          <w:sz w:val="20"/>
          <w:szCs w:val="20"/>
        </w:rPr>
      </w:pPr>
      <w:r w:rsidRPr="00DC2217">
        <w:rPr>
          <w:rFonts w:ascii="Arial" w:hAnsi="Arial" w:cs="Arial"/>
          <w:b w:val="0"/>
          <w:sz w:val="20"/>
          <w:szCs w:val="20"/>
        </w:rPr>
        <w:t>Lors du 1</w:t>
      </w:r>
      <w:r w:rsidRPr="00DC2217">
        <w:rPr>
          <w:rFonts w:ascii="Arial" w:hAnsi="Arial" w:cs="Arial"/>
          <w:b w:val="0"/>
          <w:sz w:val="20"/>
          <w:szCs w:val="20"/>
          <w:vertAlign w:val="superscript"/>
        </w:rPr>
        <w:t>er</w:t>
      </w:r>
      <w:r w:rsidRPr="00DC2217">
        <w:rPr>
          <w:rFonts w:ascii="Arial" w:hAnsi="Arial" w:cs="Arial"/>
          <w:b w:val="0"/>
          <w:sz w:val="20"/>
          <w:szCs w:val="20"/>
        </w:rPr>
        <w:t xml:space="preserve"> Workshop « 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Rheologie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>-traitement-des-eaux-et-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dechets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 » qui s’est déroulé le 19 juin dans les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batiment</w:t>
      </w:r>
      <w:r w:rsidR="00DC2217" w:rsidRPr="00DC2217">
        <w:rPr>
          <w:rFonts w:ascii="Arial" w:hAnsi="Arial" w:cs="Arial"/>
          <w:b w:val="0"/>
          <w:sz w:val="20"/>
          <w:szCs w:val="20"/>
        </w:rPr>
        <w:t>s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Greener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à </w:t>
      </w:r>
      <w:proofErr w:type="gramStart"/>
      <w:r w:rsidRPr="00DC2217">
        <w:rPr>
          <w:rFonts w:ascii="Arial" w:hAnsi="Arial" w:cs="Arial"/>
          <w:b w:val="0"/>
          <w:sz w:val="20"/>
          <w:szCs w:val="20"/>
        </w:rPr>
        <w:t>Grenoble</w:t>
      </w:r>
      <w:r w:rsidR="00DC2217" w:rsidRPr="00DC2217">
        <w:rPr>
          <w:rFonts w:ascii="Arial" w:hAnsi="Arial" w:cs="Arial"/>
          <w:b w:val="0"/>
          <w:sz w:val="20"/>
          <w:szCs w:val="20"/>
        </w:rPr>
        <w:t>,</w:t>
      </w:r>
      <w:r w:rsidRPr="00DC2217">
        <w:rPr>
          <w:rFonts w:ascii="Arial" w:hAnsi="Arial" w:cs="Arial"/>
          <w:b w:val="0"/>
          <w:sz w:val="20"/>
          <w:szCs w:val="20"/>
        </w:rPr>
        <w:t>  le</w:t>
      </w:r>
      <w:proofErr w:type="gramEnd"/>
      <w:r w:rsidRPr="00DC2217">
        <w:rPr>
          <w:rFonts w:ascii="Arial" w:hAnsi="Arial" w:cs="Arial"/>
          <w:b w:val="0"/>
          <w:sz w:val="20"/>
          <w:szCs w:val="20"/>
        </w:rPr>
        <w:t xml:space="preserve"> poster d’Ali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Hojeij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</w:t>
      </w:r>
      <w:r w:rsidR="00DC2217" w:rsidRPr="00DC2217">
        <w:rPr>
          <w:rFonts w:ascii="Arial" w:hAnsi="Arial" w:cs="Arial"/>
          <w:b w:val="0"/>
          <w:sz w:val="20"/>
          <w:szCs w:val="20"/>
        </w:rPr>
        <w:t xml:space="preserve">intitulé «  </w:t>
      </w:r>
      <w:proofErr w:type="spellStart"/>
      <w:r w:rsidR="00DC2217" w:rsidRPr="00DC2217">
        <w:rPr>
          <w:rFonts w:ascii="Arial" w:hAnsi="Arial" w:cs="Arial"/>
          <w:b w:val="0"/>
          <w:sz w:val="20"/>
          <w:szCs w:val="20"/>
        </w:rPr>
        <w:t>Mixing</w:t>
      </w:r>
      <w:proofErr w:type="spellEnd"/>
      <w:r w:rsidR="00DC2217" w:rsidRPr="00DC2217">
        <w:rPr>
          <w:rFonts w:ascii="Arial" w:hAnsi="Arial" w:cs="Arial"/>
          <w:b w:val="0"/>
          <w:sz w:val="20"/>
          <w:szCs w:val="20"/>
        </w:rPr>
        <w:t xml:space="preserve"> of </w:t>
      </w:r>
      <w:proofErr w:type="spellStart"/>
      <w:r w:rsidR="00DC2217" w:rsidRPr="00DC2217">
        <w:rPr>
          <w:rFonts w:ascii="Arial" w:hAnsi="Arial" w:cs="Arial"/>
          <w:b w:val="0"/>
          <w:sz w:val="20"/>
          <w:szCs w:val="20"/>
        </w:rPr>
        <w:t>thick</w:t>
      </w:r>
      <w:proofErr w:type="spellEnd"/>
      <w:r w:rsidR="00DC2217" w:rsidRPr="00DC221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C2217" w:rsidRPr="00DC2217">
        <w:rPr>
          <w:rFonts w:ascii="Arial" w:hAnsi="Arial" w:cs="Arial"/>
          <w:b w:val="0"/>
          <w:sz w:val="20"/>
          <w:szCs w:val="20"/>
        </w:rPr>
        <w:t>fluids</w:t>
      </w:r>
      <w:proofErr w:type="spellEnd"/>
      <w:r w:rsidR="00DC2217" w:rsidRPr="00DC2217">
        <w:rPr>
          <w:rFonts w:ascii="Arial" w:hAnsi="Arial" w:cs="Arial"/>
          <w:b w:val="0"/>
          <w:sz w:val="20"/>
          <w:szCs w:val="20"/>
        </w:rPr>
        <w:t xml:space="preserve"> by air injection »</w:t>
      </w:r>
      <w:r w:rsidRPr="00DC2217">
        <w:rPr>
          <w:rFonts w:ascii="Arial" w:hAnsi="Arial" w:cs="Arial"/>
          <w:b w:val="0"/>
          <w:sz w:val="20"/>
          <w:szCs w:val="20"/>
        </w:rPr>
        <w:t>a été reconnu le meille</w:t>
      </w:r>
      <w:r w:rsidR="00DC2217">
        <w:rPr>
          <w:rFonts w:ascii="Arial" w:hAnsi="Arial" w:cs="Arial"/>
          <w:b w:val="0"/>
          <w:sz w:val="20"/>
          <w:szCs w:val="20"/>
        </w:rPr>
        <w:t>ur poster de la manifestation par le</w:t>
      </w:r>
      <w:r w:rsidRPr="00DC221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COmité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DÉveloppement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du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GÉnie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des Procédés en Rhône-Alpes Auvergne (CODEGEPRA). L’objectif de cette association est de développer </w:t>
      </w:r>
      <w:r w:rsidRPr="00FF10E7">
        <w:rPr>
          <w:rFonts w:ascii="Arial" w:hAnsi="Arial" w:cs="Arial"/>
          <w:b w:val="0"/>
          <w:sz w:val="20"/>
          <w:szCs w:val="20"/>
        </w:rPr>
        <w:t>les a</w:t>
      </w:r>
      <w:r w:rsidRPr="00DC2217">
        <w:rPr>
          <w:rFonts w:ascii="Arial" w:hAnsi="Arial" w:cs="Arial"/>
          <w:b w:val="0"/>
          <w:sz w:val="20"/>
          <w:szCs w:val="20"/>
        </w:rPr>
        <w:t xml:space="preserve">ctivités du génie des procédés </w:t>
      </w:r>
      <w:r w:rsidRPr="00FF10E7">
        <w:rPr>
          <w:rFonts w:ascii="Arial" w:hAnsi="Arial" w:cs="Arial"/>
          <w:b w:val="0"/>
          <w:sz w:val="20"/>
          <w:szCs w:val="20"/>
        </w:rPr>
        <w:t xml:space="preserve">en Auvergne - </w:t>
      </w:r>
      <w:proofErr w:type="spellStart"/>
      <w:r w:rsidRPr="00FF10E7">
        <w:rPr>
          <w:rFonts w:ascii="Arial" w:hAnsi="Arial" w:cs="Arial"/>
          <w:b w:val="0"/>
          <w:sz w:val="20"/>
          <w:szCs w:val="20"/>
        </w:rPr>
        <w:t>Rhône-Alpe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</w:t>
      </w:r>
    </w:p>
    <w:p w:rsidR="00FF10E7" w:rsidRPr="00DC2217" w:rsidRDefault="00FF10E7" w:rsidP="00FF10E7">
      <w:pPr>
        <w:pStyle w:val="Titre2"/>
        <w:rPr>
          <w:rFonts w:ascii="Arial" w:hAnsi="Arial" w:cs="Arial"/>
          <w:b w:val="0"/>
          <w:sz w:val="20"/>
          <w:szCs w:val="20"/>
        </w:rPr>
      </w:pPr>
      <w:r w:rsidRPr="00DC2217">
        <w:rPr>
          <w:rFonts w:ascii="Arial" w:hAnsi="Arial" w:cs="Arial"/>
          <w:b w:val="0"/>
          <w:sz w:val="20"/>
          <w:szCs w:val="20"/>
        </w:rPr>
        <w:t xml:space="preserve">Ali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Hojeij</w:t>
      </w:r>
      <w:proofErr w:type="spellEnd"/>
      <w:r w:rsidRPr="00DC2217">
        <w:rPr>
          <w:rFonts w:ascii="Arial" w:hAnsi="Arial" w:cs="Arial"/>
          <w:b w:val="0"/>
          <w:sz w:val="20"/>
          <w:szCs w:val="20"/>
        </w:rPr>
        <w:t xml:space="preserve"> fait une thèse sous la direction de Laurent </w:t>
      </w:r>
      <w:proofErr w:type="spellStart"/>
      <w:r w:rsidRPr="00DC2217">
        <w:rPr>
          <w:rFonts w:ascii="Arial" w:hAnsi="Arial" w:cs="Arial"/>
          <w:b w:val="0"/>
          <w:sz w:val="20"/>
          <w:szCs w:val="20"/>
        </w:rPr>
        <w:t>Jossic</w:t>
      </w:r>
      <w:proofErr w:type="spellEnd"/>
      <w:r w:rsidR="00DC2217">
        <w:rPr>
          <w:rFonts w:ascii="Arial" w:hAnsi="Arial" w:cs="Arial"/>
          <w:b w:val="0"/>
          <w:sz w:val="20"/>
          <w:szCs w:val="20"/>
        </w:rPr>
        <w:t xml:space="preserve"> (L</w:t>
      </w:r>
      <w:r w:rsidR="00DC2217" w:rsidRPr="00DC2217">
        <w:rPr>
          <w:rFonts w:ascii="Arial" w:hAnsi="Arial" w:cs="Arial"/>
          <w:b w:val="0"/>
          <w:sz w:val="20"/>
          <w:szCs w:val="20"/>
        </w:rPr>
        <w:t xml:space="preserve">aboratoire Rhéologie et Procédés) et de Philippe </w:t>
      </w:r>
      <w:proofErr w:type="spellStart"/>
      <w:r w:rsidR="00DC2217" w:rsidRPr="00DC2217">
        <w:rPr>
          <w:rFonts w:ascii="Arial" w:hAnsi="Arial" w:cs="Arial"/>
          <w:b w:val="0"/>
          <w:sz w:val="20"/>
          <w:szCs w:val="20"/>
        </w:rPr>
        <w:t>Séchet</w:t>
      </w:r>
      <w:proofErr w:type="spellEnd"/>
      <w:r w:rsidR="00DC2217" w:rsidRPr="00DC2217">
        <w:rPr>
          <w:rFonts w:ascii="Arial" w:hAnsi="Arial" w:cs="Arial"/>
          <w:b w:val="0"/>
          <w:sz w:val="20"/>
          <w:szCs w:val="20"/>
        </w:rPr>
        <w:t xml:space="preserve"> (LEGI)</w:t>
      </w:r>
      <w:r w:rsidR="00DC2217">
        <w:rPr>
          <w:rFonts w:ascii="Arial" w:hAnsi="Arial" w:cs="Arial"/>
          <w:b w:val="0"/>
          <w:sz w:val="20"/>
          <w:szCs w:val="20"/>
        </w:rPr>
        <w:t xml:space="preserve"> sur l’injection de gaz dans les milieux complexes avec une application à la méthanisation en voie sèche.</w:t>
      </w:r>
    </w:p>
    <w:p w:rsidR="00DC2217" w:rsidRDefault="00DC2217" w:rsidP="00FF10E7">
      <w:pPr>
        <w:pStyle w:val="Titre2"/>
        <w:rPr>
          <w:rFonts w:ascii="Arial" w:hAnsi="Arial" w:cs="Arial"/>
          <w:b w:val="0"/>
          <w:color w:val="006600"/>
          <w:sz w:val="20"/>
          <w:szCs w:val="20"/>
        </w:rPr>
      </w:pPr>
      <w:hyperlink r:id="rId4" w:history="1">
        <w:r w:rsidRPr="002F4111">
          <w:rPr>
            <w:rStyle w:val="Lienhypertexte"/>
            <w:rFonts w:ascii="Arial" w:hAnsi="Arial" w:cs="Arial"/>
            <w:sz w:val="20"/>
            <w:szCs w:val="20"/>
          </w:rPr>
          <w:t>http://rheologie-traitement-des-eaux-et-dechets.fr/</w:t>
        </w:r>
      </w:hyperlink>
    </w:p>
    <w:p w:rsidR="00DC2217" w:rsidRPr="00DC2217" w:rsidRDefault="00DC2217" w:rsidP="00FF10E7">
      <w:pPr>
        <w:pStyle w:val="Titre2"/>
        <w:rPr>
          <w:rFonts w:ascii="Arial" w:hAnsi="Arial" w:cs="Arial"/>
          <w:b w:val="0"/>
          <w:sz w:val="20"/>
          <w:szCs w:val="20"/>
        </w:rPr>
      </w:pPr>
      <w:hyperlink r:id="rId5" w:history="1">
        <w:r w:rsidRPr="00DC2217">
          <w:rPr>
            <w:rStyle w:val="Lienhypertexte"/>
            <w:rFonts w:ascii="Arial" w:hAnsi="Arial" w:cs="Arial"/>
            <w:sz w:val="20"/>
            <w:szCs w:val="20"/>
          </w:rPr>
          <w:t>http://pagora.grenoble-inp.fr/codegepra</w:t>
        </w:r>
      </w:hyperlink>
    </w:p>
    <w:p w:rsidR="00FF10E7" w:rsidRPr="00DC2217" w:rsidRDefault="00DC5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Légende </w:t>
      </w:r>
      <w:bookmarkStart w:id="0" w:name="_GoBack"/>
      <w:bookmarkEnd w:id="0"/>
      <w:r w:rsidR="00FF10E7" w:rsidRPr="00DC2217">
        <w:rPr>
          <w:rFonts w:ascii="Arial" w:hAnsi="Arial" w:cs="Arial"/>
          <w:sz w:val="20"/>
          <w:szCs w:val="20"/>
        </w:rPr>
        <w:t xml:space="preserve">Photo : Ali </w:t>
      </w:r>
      <w:proofErr w:type="spellStart"/>
      <w:r w:rsidR="00FF10E7" w:rsidRPr="00DC2217">
        <w:rPr>
          <w:rFonts w:ascii="Arial" w:hAnsi="Arial" w:cs="Arial"/>
          <w:sz w:val="20"/>
          <w:szCs w:val="20"/>
        </w:rPr>
        <w:t>Hojeij</w:t>
      </w:r>
      <w:proofErr w:type="spellEnd"/>
      <w:r w:rsidR="00FF10E7" w:rsidRPr="00DC2217">
        <w:rPr>
          <w:rFonts w:ascii="Arial" w:hAnsi="Arial" w:cs="Arial"/>
          <w:sz w:val="20"/>
          <w:szCs w:val="20"/>
        </w:rPr>
        <w:t xml:space="preserve"> recevant de la main de Marc </w:t>
      </w:r>
      <w:proofErr w:type="spellStart"/>
      <w:r w:rsidR="00FF10E7" w:rsidRPr="00DC2217">
        <w:rPr>
          <w:rFonts w:ascii="Arial" w:hAnsi="Arial" w:cs="Arial"/>
          <w:sz w:val="20"/>
          <w:szCs w:val="20"/>
        </w:rPr>
        <w:t>Aurousseau</w:t>
      </w:r>
      <w:proofErr w:type="spellEnd"/>
      <w:r w:rsidR="00FF10E7" w:rsidRPr="00DC2217">
        <w:rPr>
          <w:rFonts w:ascii="Arial" w:hAnsi="Arial" w:cs="Arial"/>
          <w:sz w:val="20"/>
          <w:szCs w:val="20"/>
        </w:rPr>
        <w:t xml:space="preserve"> le président du CODEGEPRA son prix pour son poster</w:t>
      </w:r>
    </w:p>
    <w:p w:rsidR="00FF10E7" w:rsidRDefault="00FF10E7">
      <w:r>
        <w:rPr>
          <w:noProof/>
        </w:rPr>
        <w:lastRenderedPageBreak/>
        <w:drawing>
          <wp:inline distT="0" distB="0" distL="0" distR="0">
            <wp:extent cx="5760720" cy="7680113"/>
            <wp:effectExtent l="0" t="0" r="0" b="0"/>
            <wp:docPr id="3" name="Image 3" descr="http://rheologie-traitement-des-eaux-et-dechets.fr/wp-content/uploads/2018/06/IMG_0141-e152956862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heologie-traitement-des-eaux-et-dechets.fr/wp-content/uploads/2018/06/IMG_0141-e1529568628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0E7">
        <w:t xml:space="preserve"> </w:t>
      </w:r>
    </w:p>
    <w:sectPr w:rsidR="00FF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7"/>
    <w:rsid w:val="001C00E8"/>
    <w:rsid w:val="002A23DE"/>
    <w:rsid w:val="00473C26"/>
    <w:rsid w:val="00DC2217"/>
    <w:rsid w:val="00DC584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7703F"/>
  <w15:chartTrackingRefBased/>
  <w15:docId w15:val="{E8099A93-0E18-45B1-94BA-A1DF89B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F1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1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10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F10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FF10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10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gora.grenoble-inp.fr/codegepra" TargetMode="External"/><Relationship Id="rId4" Type="http://schemas.openxmlformats.org/officeDocument/2006/relationships/hyperlink" Target="http://rheologie-traitement-des-eaux-et-dechet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Magnin</dc:creator>
  <cp:keywords/>
  <dc:description/>
  <cp:lastModifiedBy>Magnin</cp:lastModifiedBy>
  <cp:revision>1</cp:revision>
  <dcterms:created xsi:type="dcterms:W3CDTF">2018-06-25T13:05:00Z</dcterms:created>
  <dcterms:modified xsi:type="dcterms:W3CDTF">2018-06-25T13:27:00Z</dcterms:modified>
</cp:coreProperties>
</file>